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1B90" w14:textId="0E8B4E9E" w:rsidR="005E15CC" w:rsidRDefault="005E15CC" w:rsidP="005E15CC">
      <w:pPr>
        <w:spacing w:before="0" w:after="0" w:line="240" w:lineRule="auto"/>
        <w:contextualSpacing/>
        <w:jc w:val="right"/>
        <w:rPr>
          <w:rFonts w:asciiTheme="minorHAnsi" w:hAnsiTheme="minorHAnsi" w:cstheme="minorHAnsi"/>
          <w:b/>
          <w:sz w:val="22"/>
          <w:szCs w:val="22"/>
          <w:lang w:val="en-US"/>
        </w:rPr>
      </w:pPr>
      <w:r>
        <w:rPr>
          <w:rFonts w:asciiTheme="minorHAnsi" w:hAnsiTheme="minorHAnsi" w:cstheme="minorHAnsi"/>
          <w:b/>
          <w:sz w:val="22"/>
          <w:szCs w:val="22"/>
          <w:lang w:val="en-US"/>
        </w:rPr>
        <w:t>PRESS RELEASE</w:t>
      </w:r>
    </w:p>
    <w:p w14:paraId="1153C377" w14:textId="56E51990" w:rsidR="005E15CC" w:rsidRPr="005E15CC" w:rsidRDefault="005E15CC" w:rsidP="005E15CC">
      <w:pPr>
        <w:spacing w:before="0" w:after="0" w:line="240" w:lineRule="auto"/>
        <w:contextualSpacing/>
        <w:jc w:val="right"/>
        <w:rPr>
          <w:rFonts w:asciiTheme="minorHAnsi" w:hAnsiTheme="minorHAnsi" w:cstheme="minorHAnsi"/>
          <w:sz w:val="22"/>
          <w:szCs w:val="22"/>
          <w:lang w:val="en-US"/>
        </w:rPr>
      </w:pPr>
      <w:r w:rsidRPr="005E15CC">
        <w:rPr>
          <w:rFonts w:asciiTheme="minorHAnsi" w:hAnsiTheme="minorHAnsi" w:cstheme="minorHAnsi"/>
          <w:sz w:val="22"/>
          <w:szCs w:val="22"/>
          <w:lang w:val="en-US"/>
        </w:rPr>
        <w:t>For immediate release</w:t>
      </w:r>
    </w:p>
    <w:p w14:paraId="09F63750" w14:textId="6063D549" w:rsidR="005E15CC" w:rsidRDefault="005E15CC" w:rsidP="00AB3885">
      <w:pPr>
        <w:spacing w:before="0" w:after="0" w:line="240" w:lineRule="auto"/>
        <w:contextualSpacing/>
        <w:rPr>
          <w:rFonts w:asciiTheme="minorHAnsi" w:hAnsiTheme="minorHAnsi" w:cstheme="minorHAnsi"/>
          <w:b/>
          <w:sz w:val="22"/>
          <w:szCs w:val="22"/>
          <w:lang w:val="en-US"/>
        </w:rPr>
      </w:pPr>
    </w:p>
    <w:p w14:paraId="70FA3A7E" w14:textId="77777777" w:rsidR="00AD6281" w:rsidRDefault="00AD6281" w:rsidP="00AB3885">
      <w:pPr>
        <w:spacing w:before="0" w:after="0" w:line="240" w:lineRule="auto"/>
        <w:contextualSpacing/>
        <w:rPr>
          <w:rFonts w:asciiTheme="minorHAnsi" w:hAnsiTheme="minorHAnsi" w:cstheme="minorHAnsi"/>
          <w:b/>
          <w:sz w:val="22"/>
          <w:szCs w:val="22"/>
          <w:lang w:val="en-US"/>
        </w:rPr>
      </w:pPr>
    </w:p>
    <w:p w14:paraId="2156139E" w14:textId="71FD35FD" w:rsidR="00875245" w:rsidRPr="00875245" w:rsidRDefault="00D8110D" w:rsidP="00D8110D">
      <w:pPr>
        <w:spacing w:before="0" w:after="0" w:line="240" w:lineRule="auto"/>
        <w:contextualSpacing/>
        <w:jc w:val="center"/>
        <w:rPr>
          <w:rFonts w:asciiTheme="minorHAnsi" w:hAnsiTheme="minorHAnsi" w:cstheme="minorHAnsi"/>
          <w:color w:val="000000" w:themeColor="text1"/>
          <w:sz w:val="22"/>
          <w:szCs w:val="22"/>
          <w:shd w:val="clear" w:color="auto" w:fill="FFFFFF"/>
          <w:lang w:val="en-CA"/>
        </w:rPr>
      </w:pPr>
      <w:r w:rsidRPr="00D8110D">
        <w:rPr>
          <w:rFonts w:asciiTheme="minorHAnsi" w:hAnsiTheme="minorHAnsi" w:cstheme="minorHAnsi"/>
          <w:b/>
          <w:bCs/>
          <w:color w:val="000000" w:themeColor="text1"/>
          <w:sz w:val="24"/>
          <w:szCs w:val="22"/>
          <w:shd w:val="clear" w:color="auto" w:fill="FFFFFF"/>
          <w:lang w:val="en-CA"/>
        </w:rPr>
        <w:t>AGO chooses NATIONAL Public Relations as new PR AOR</w:t>
      </w:r>
    </w:p>
    <w:p w14:paraId="78652E3A" w14:textId="77777777" w:rsidR="00D8110D" w:rsidRPr="00D8110D" w:rsidRDefault="00D8110D" w:rsidP="00D8110D">
      <w:pPr>
        <w:spacing w:after="0" w:line="240" w:lineRule="auto"/>
        <w:rPr>
          <w:rFonts w:cstheme="minorHAnsi"/>
          <w:b/>
          <w:lang w:val="en-CA"/>
        </w:rPr>
      </w:pPr>
    </w:p>
    <w:p w14:paraId="48A9CD88" w14:textId="77777777" w:rsidR="00D8110D" w:rsidRPr="00D8110D" w:rsidRDefault="00D8110D" w:rsidP="00D8110D">
      <w:pPr>
        <w:spacing w:after="0" w:line="240" w:lineRule="auto"/>
        <w:rPr>
          <w:rFonts w:cstheme="minorHAnsi"/>
          <w:lang w:val="en-CA"/>
        </w:rPr>
      </w:pPr>
      <w:r w:rsidRPr="00D8110D">
        <w:rPr>
          <w:rFonts w:cstheme="minorHAnsi"/>
          <w:lang w:val="en-CA"/>
        </w:rPr>
        <w:t xml:space="preserve">TORONTO (July 3, 2019) - NATIONAL Public Relations has been named the public relations AOR for the prestigious Art Gallery of Ontario (AGO), effective immediately, following a comprehensive competitive review. </w:t>
      </w:r>
    </w:p>
    <w:p w14:paraId="353EB6A5" w14:textId="77777777" w:rsidR="00D8110D" w:rsidRPr="00D8110D" w:rsidRDefault="00D8110D" w:rsidP="00D8110D">
      <w:pPr>
        <w:spacing w:after="0" w:line="240" w:lineRule="auto"/>
        <w:rPr>
          <w:rFonts w:cstheme="minorHAnsi"/>
          <w:lang w:val="en-CA"/>
        </w:rPr>
      </w:pPr>
    </w:p>
    <w:p w14:paraId="41F1A26C" w14:textId="77777777" w:rsidR="00D8110D" w:rsidRPr="00D8110D" w:rsidRDefault="00D8110D" w:rsidP="00D8110D">
      <w:pPr>
        <w:spacing w:after="0" w:line="240" w:lineRule="auto"/>
        <w:rPr>
          <w:rFonts w:cstheme="minorHAnsi"/>
          <w:lang w:val="en-CA"/>
        </w:rPr>
      </w:pPr>
      <w:r w:rsidRPr="00D8110D">
        <w:rPr>
          <w:rFonts w:cstheme="minorHAnsi"/>
          <w:lang w:val="en-CA"/>
        </w:rPr>
        <w:t xml:space="preserve">As one of Canada’s most renowned cultural organizations and one of the largest </w:t>
      </w:r>
      <w:bookmarkStart w:id="0" w:name="_GoBack"/>
      <w:bookmarkEnd w:id="0"/>
      <w:r w:rsidRPr="00D8110D">
        <w:rPr>
          <w:rFonts w:cstheme="minorHAnsi"/>
          <w:lang w:val="en-CA"/>
        </w:rPr>
        <w:t xml:space="preserve">galleries of its kind in North America, the AGO will collaborate with NATIONAL, Canada’s leading PR Firm, to drive awareness and engagement for the Gallery’s collections, major exhibitions and special programming, through strategic communications, media and influencer relations, and general communications team support. </w:t>
      </w:r>
    </w:p>
    <w:p w14:paraId="6DF0D1D6" w14:textId="77777777" w:rsidR="00D8110D" w:rsidRPr="00D8110D" w:rsidRDefault="00D8110D" w:rsidP="00D8110D">
      <w:pPr>
        <w:spacing w:after="0" w:line="240" w:lineRule="auto"/>
        <w:rPr>
          <w:rFonts w:cstheme="minorHAnsi"/>
          <w:lang w:val="en-CA"/>
        </w:rPr>
      </w:pPr>
    </w:p>
    <w:p w14:paraId="4AAEFF52" w14:textId="77777777" w:rsidR="00D8110D" w:rsidRPr="00D8110D" w:rsidRDefault="00D8110D" w:rsidP="00D8110D">
      <w:pPr>
        <w:spacing w:after="0" w:line="240" w:lineRule="auto"/>
        <w:rPr>
          <w:rFonts w:cstheme="minorHAnsi"/>
          <w:lang w:val="en-CA"/>
        </w:rPr>
      </w:pPr>
      <w:r w:rsidRPr="00D8110D">
        <w:rPr>
          <w:rFonts w:cstheme="minorHAnsi"/>
          <w:lang w:val="en-CA"/>
        </w:rPr>
        <w:t>“We’re delighted to partner with the AGO, especially as the city of Toronto – and our country – experiences a cultural renaissance,” said Erin Jacobson, Senior Vice President and Practice Lead Digital, Marketing and Technology, NATIONAL. “We are excited to support the museum as an inclusive platform for conversation and community building, making art more accessible to everyone in the process.”</w:t>
      </w:r>
    </w:p>
    <w:p w14:paraId="3685BAF1" w14:textId="77777777" w:rsidR="00D8110D" w:rsidRPr="00D8110D" w:rsidRDefault="00D8110D" w:rsidP="00D8110D">
      <w:pPr>
        <w:spacing w:after="0" w:line="240" w:lineRule="auto"/>
        <w:rPr>
          <w:rFonts w:cstheme="minorHAnsi"/>
          <w:lang w:val="en-CA"/>
        </w:rPr>
      </w:pPr>
    </w:p>
    <w:p w14:paraId="4C217F37" w14:textId="77777777" w:rsidR="00D8110D" w:rsidRDefault="00D8110D" w:rsidP="00D8110D">
      <w:pPr>
        <w:spacing w:after="0" w:line="240" w:lineRule="auto"/>
        <w:rPr>
          <w:rFonts w:cstheme="minorHAnsi"/>
          <w:lang w:val="en-CA"/>
        </w:rPr>
      </w:pPr>
      <w:r w:rsidRPr="00D8110D">
        <w:rPr>
          <w:rFonts w:cstheme="minorHAnsi"/>
          <w:lang w:val="en-CA"/>
        </w:rPr>
        <w:t>“This is a great example of how our newly integrated digital, marketing and technology practice is working to offer our clients our best teams approach to strategic thinking and quality execution,” said Rick Murray, Managin</w:t>
      </w:r>
      <w:r>
        <w:rPr>
          <w:rFonts w:cstheme="minorHAnsi"/>
          <w:lang w:val="en-CA"/>
        </w:rPr>
        <w:t>g Partner, NATIONAL Toronto.</w:t>
      </w:r>
    </w:p>
    <w:p w14:paraId="54CFA8DA" w14:textId="77777777" w:rsidR="00D8110D" w:rsidRDefault="00D8110D" w:rsidP="00D8110D">
      <w:pPr>
        <w:spacing w:after="0" w:line="240" w:lineRule="auto"/>
        <w:rPr>
          <w:rFonts w:cstheme="minorHAnsi"/>
          <w:lang w:val="en-CA"/>
        </w:rPr>
      </w:pPr>
    </w:p>
    <w:p w14:paraId="0CB8D758" w14:textId="0B584805" w:rsidR="00D8110D" w:rsidRPr="00D8110D" w:rsidRDefault="00D8110D" w:rsidP="00D8110D">
      <w:pPr>
        <w:spacing w:after="0" w:line="240" w:lineRule="auto"/>
        <w:rPr>
          <w:rFonts w:cstheme="minorHAnsi"/>
          <w:lang w:val="en-CA"/>
        </w:rPr>
      </w:pPr>
      <w:r w:rsidRPr="00D8110D">
        <w:rPr>
          <w:rFonts w:cstheme="minorHAnsi"/>
          <w:lang w:val="en-CA"/>
        </w:rPr>
        <w:t>The Agency of Record appointment is not the first time the AGO and NATIONAL have collaborated. NATIONAL previously worked with the AGO in 2002 during the launch of Transformation AGO, its $306 million expansion project.</w:t>
      </w:r>
    </w:p>
    <w:p w14:paraId="7E39B7F8" w14:textId="77777777" w:rsidR="00D8110D" w:rsidRDefault="00D8110D" w:rsidP="00D8110D">
      <w:pPr>
        <w:spacing w:after="0" w:line="240" w:lineRule="auto"/>
        <w:rPr>
          <w:rFonts w:cstheme="minorHAnsi"/>
          <w:lang w:val="en-CA"/>
        </w:rPr>
      </w:pPr>
    </w:p>
    <w:p w14:paraId="0F8E3ABB" w14:textId="075390C5" w:rsidR="00D8110D" w:rsidRDefault="00D8110D" w:rsidP="00D8110D">
      <w:pPr>
        <w:spacing w:after="0" w:line="240" w:lineRule="auto"/>
        <w:rPr>
          <w:rFonts w:cstheme="minorHAnsi"/>
          <w:lang w:val="en-CA"/>
        </w:rPr>
      </w:pPr>
      <w:r w:rsidRPr="00D8110D">
        <w:rPr>
          <w:rFonts w:cstheme="minorHAnsi"/>
          <w:lang w:val="en-CA"/>
        </w:rPr>
        <w:t>“Exciting things are happening at the AGO – including the launch of our new admission model, which makes the museum more accessible than ever,” said Caitlin Mori (</w:t>
      </w:r>
      <w:proofErr w:type="spellStart"/>
      <w:r w:rsidRPr="00D8110D">
        <w:rPr>
          <w:rFonts w:cstheme="minorHAnsi"/>
          <w:lang w:val="en-CA"/>
        </w:rPr>
        <w:t>Coull</w:t>
      </w:r>
      <w:proofErr w:type="spellEnd"/>
      <w:r w:rsidRPr="00D8110D">
        <w:rPr>
          <w:rFonts w:cstheme="minorHAnsi"/>
          <w:lang w:val="en-CA"/>
        </w:rPr>
        <w:t>), AGO Director of Communications. “Bringing NATIONAL on board to work hand-in-hand with our in-house communications team will help us think differently about how we can reach new audiences, deliver on our brand promise and achieve our ambitious targets. We’re very happy to welcome NATIONAL to the AGO team.”</w:t>
      </w:r>
    </w:p>
    <w:p w14:paraId="2BE589CB" w14:textId="77777777" w:rsidR="00D8110D" w:rsidRPr="00D8110D" w:rsidRDefault="00D8110D" w:rsidP="00D8110D">
      <w:pPr>
        <w:spacing w:after="0" w:line="240" w:lineRule="auto"/>
        <w:rPr>
          <w:rFonts w:cstheme="minorHAnsi"/>
          <w:lang w:val="en-CA"/>
        </w:rPr>
      </w:pPr>
    </w:p>
    <w:p w14:paraId="5E6FCD22" w14:textId="77777777" w:rsidR="00D8110D" w:rsidRPr="00D8110D" w:rsidRDefault="00D8110D" w:rsidP="00D8110D">
      <w:pPr>
        <w:shd w:val="clear" w:color="auto" w:fill="FFFFFF"/>
        <w:spacing w:after="0" w:line="240" w:lineRule="auto"/>
        <w:contextualSpacing/>
        <w:jc w:val="center"/>
        <w:rPr>
          <w:rFonts w:cstheme="minorHAnsi"/>
          <w:color w:val="000000" w:themeColor="text1"/>
          <w:lang w:val="en-CA"/>
        </w:rPr>
      </w:pPr>
      <w:r w:rsidRPr="00D8110D">
        <w:rPr>
          <w:rFonts w:cstheme="minorHAnsi"/>
          <w:color w:val="000000" w:themeColor="text1"/>
          <w:lang w:val="en-CA"/>
        </w:rPr>
        <w:t>###</w:t>
      </w:r>
    </w:p>
    <w:p w14:paraId="021D69D9" w14:textId="77777777" w:rsidR="00D8110D" w:rsidRPr="00D8110D" w:rsidRDefault="00D8110D" w:rsidP="00D8110D">
      <w:pPr>
        <w:shd w:val="clear" w:color="auto" w:fill="FFFFFF"/>
        <w:spacing w:after="0" w:line="240" w:lineRule="auto"/>
        <w:contextualSpacing/>
        <w:rPr>
          <w:rFonts w:cstheme="minorHAnsi"/>
          <w:b/>
          <w:bCs/>
          <w:color w:val="000000" w:themeColor="text1"/>
          <w:lang w:val="en-CA"/>
        </w:rPr>
      </w:pPr>
    </w:p>
    <w:p w14:paraId="082F686C" w14:textId="77777777" w:rsidR="00D8110D" w:rsidRDefault="00D8110D">
      <w:pPr>
        <w:spacing w:before="0" w:after="160" w:line="259" w:lineRule="auto"/>
        <w:rPr>
          <w:rFonts w:cstheme="minorHAnsi"/>
          <w:b/>
          <w:bCs/>
          <w:color w:val="000000" w:themeColor="text1"/>
          <w:lang w:val="en-CA"/>
        </w:rPr>
      </w:pPr>
      <w:r>
        <w:rPr>
          <w:rFonts w:cstheme="minorHAnsi"/>
          <w:b/>
          <w:bCs/>
          <w:color w:val="000000" w:themeColor="text1"/>
          <w:lang w:val="en-CA"/>
        </w:rPr>
        <w:br w:type="page"/>
      </w:r>
    </w:p>
    <w:p w14:paraId="3D724ACD" w14:textId="1FE3FB61" w:rsidR="00D8110D" w:rsidRPr="00D8110D" w:rsidRDefault="00D8110D" w:rsidP="00D8110D">
      <w:pPr>
        <w:shd w:val="clear" w:color="auto" w:fill="FFFFFF"/>
        <w:spacing w:after="0" w:line="240" w:lineRule="auto"/>
        <w:contextualSpacing/>
        <w:rPr>
          <w:rFonts w:cstheme="minorHAnsi"/>
          <w:b/>
          <w:bCs/>
          <w:color w:val="000000" w:themeColor="text1"/>
          <w:lang w:val="en-CA"/>
        </w:rPr>
      </w:pPr>
      <w:r w:rsidRPr="00D8110D">
        <w:rPr>
          <w:rFonts w:cstheme="minorHAnsi"/>
          <w:b/>
          <w:bCs/>
          <w:color w:val="000000" w:themeColor="text1"/>
          <w:lang w:val="en-CA"/>
        </w:rPr>
        <w:lastRenderedPageBreak/>
        <w:t>ABOUT NATIONAL</w:t>
      </w:r>
    </w:p>
    <w:p w14:paraId="64AC7151"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r w:rsidRPr="00D8110D">
        <w:rPr>
          <w:rFonts w:cstheme="minorHAnsi"/>
          <w:color w:val="000000" w:themeColor="text1"/>
          <w:lang w:val="en-CA"/>
        </w:rPr>
        <w:t>NATIONAL Public Relations connects clients to the people who matter most; delivering the right message, at the right time. Grounded in research, insight and deep sector understanding, we bring together teams of discipline experts from across our network to provide creative communications solutions that move people in thought and actions. For over 40 years, NATIONAL has been at the centre of issues and industries that matter, leading change for today and tomorrow.</w:t>
      </w:r>
    </w:p>
    <w:p w14:paraId="46840EE9"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p>
    <w:p w14:paraId="533CDC5B"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r w:rsidRPr="00D8110D">
        <w:rPr>
          <w:rFonts w:cstheme="minorHAnsi"/>
          <w:color w:val="000000" w:themeColor="text1"/>
          <w:lang w:val="en-CA"/>
        </w:rPr>
        <w:t>NATIONAL is Canada's leading public relations firm, servicing clients across a wide range of sectors, with offices in Vancouver, Calgary, Toronto, Ottawa, Montreal, Quebec City, Saint John, Halifax and St. John's. NATIONAL's service offering also includes </w:t>
      </w:r>
      <w:hyperlink r:id="rId6" w:tgtFrame="_blank" w:history="1">
        <w:r w:rsidRPr="00D8110D">
          <w:rPr>
            <w:rFonts w:cstheme="minorHAnsi"/>
            <w:color w:val="000000" w:themeColor="text1"/>
            <w:u w:val="single"/>
            <w:lang w:val="en-CA"/>
          </w:rPr>
          <w:t>NATIONAL Capital</w:t>
        </w:r>
      </w:hyperlink>
      <w:r w:rsidRPr="00D8110D">
        <w:rPr>
          <w:rFonts w:cstheme="minorHAnsi"/>
          <w:color w:val="000000" w:themeColor="text1"/>
          <w:u w:val="single"/>
          <w:lang w:val="en-CA"/>
        </w:rPr>
        <w:t xml:space="preserve"> Markets</w:t>
      </w:r>
      <w:r w:rsidRPr="00D8110D">
        <w:rPr>
          <w:rFonts w:cstheme="minorHAnsi"/>
          <w:color w:val="000000" w:themeColor="text1"/>
          <w:lang w:val="en-CA"/>
        </w:rPr>
        <w:t>, the industry's foremost investor relations and financial services communications practice.</w:t>
      </w:r>
    </w:p>
    <w:p w14:paraId="60DE757C"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p>
    <w:p w14:paraId="514DFB80"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r w:rsidRPr="00D8110D">
        <w:rPr>
          <w:rFonts w:cstheme="minorHAnsi"/>
          <w:color w:val="000000" w:themeColor="text1"/>
          <w:lang w:val="en-CA"/>
        </w:rPr>
        <w:t>NATIONAL Public Relations is an </w:t>
      </w:r>
      <w:hyperlink r:id="rId7" w:tgtFrame="_blank" w:history="1">
        <w:r w:rsidRPr="00D8110D">
          <w:rPr>
            <w:rFonts w:cstheme="minorHAnsi"/>
            <w:color w:val="000000" w:themeColor="text1"/>
            <w:u w:val="single"/>
            <w:lang w:val="en-CA"/>
          </w:rPr>
          <w:t>AVENIR GLOBAL</w:t>
        </w:r>
      </w:hyperlink>
      <w:r w:rsidRPr="00D8110D">
        <w:rPr>
          <w:rFonts w:cstheme="minorHAnsi"/>
          <w:color w:val="000000" w:themeColor="text1"/>
          <w:lang w:val="en-CA"/>
        </w:rPr>
        <w:t> company, one of the 15 largest communication firms in the world with 24 offices across Canada, the U.S., Europe and the Middle East, and part of </w:t>
      </w:r>
      <w:hyperlink r:id="rId8" w:tgtFrame="_blank" w:history="1">
        <w:r w:rsidRPr="00D8110D">
          <w:rPr>
            <w:rFonts w:cstheme="minorHAnsi"/>
            <w:color w:val="000000" w:themeColor="text1"/>
            <w:u w:val="single"/>
            <w:lang w:val="en-CA"/>
          </w:rPr>
          <w:t>RES PUBLICA Consulting Group</w:t>
        </w:r>
      </w:hyperlink>
      <w:r w:rsidRPr="00D8110D">
        <w:rPr>
          <w:rFonts w:cstheme="minorHAnsi"/>
          <w:color w:val="000000" w:themeColor="text1"/>
          <w:lang w:val="en-CA"/>
        </w:rPr>
        <w:t>. NATIONAL is affiliated internationally with public relations firm BCW Global, a WPP company. For more information about NATIONAL, please visit our </w:t>
      </w:r>
      <w:hyperlink r:id="rId9" w:tgtFrame="_blank" w:history="1">
        <w:r w:rsidRPr="00D8110D">
          <w:rPr>
            <w:rFonts w:cstheme="minorHAnsi"/>
            <w:u w:val="single"/>
            <w:lang w:val="en-CA"/>
          </w:rPr>
          <w:t>website </w:t>
        </w:r>
      </w:hyperlink>
      <w:r w:rsidRPr="00D8110D">
        <w:rPr>
          <w:rFonts w:cstheme="minorHAnsi"/>
          <w:lang w:val="en-CA"/>
        </w:rPr>
        <w:t xml:space="preserve">or </w:t>
      </w:r>
      <w:r w:rsidRPr="00D8110D">
        <w:rPr>
          <w:rFonts w:cstheme="minorHAnsi"/>
          <w:color w:val="000000" w:themeColor="text1"/>
          <w:lang w:val="en-CA"/>
        </w:rPr>
        <w:t>follow us on </w:t>
      </w:r>
      <w:hyperlink r:id="rId10" w:tgtFrame="_blank" w:history="1">
        <w:r w:rsidRPr="00D8110D">
          <w:rPr>
            <w:rFonts w:cstheme="minorHAnsi"/>
            <w:color w:val="000000" w:themeColor="text1"/>
            <w:u w:val="single"/>
            <w:lang w:val="en-CA"/>
          </w:rPr>
          <w:t>Twitter</w:t>
        </w:r>
      </w:hyperlink>
      <w:r w:rsidRPr="00D8110D">
        <w:rPr>
          <w:rFonts w:cstheme="minorHAnsi"/>
          <w:color w:val="000000" w:themeColor="text1"/>
          <w:lang w:val="en-CA"/>
        </w:rPr>
        <w:t>.</w:t>
      </w:r>
    </w:p>
    <w:p w14:paraId="37B63518"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p>
    <w:p w14:paraId="641F9A28" w14:textId="77777777" w:rsidR="00D8110D" w:rsidRPr="00D8110D" w:rsidRDefault="00D8110D" w:rsidP="00D8110D">
      <w:pPr>
        <w:shd w:val="clear" w:color="auto" w:fill="FFFFFF"/>
        <w:spacing w:after="0" w:line="240" w:lineRule="auto"/>
        <w:contextualSpacing/>
        <w:jc w:val="both"/>
        <w:rPr>
          <w:rFonts w:cstheme="minorHAnsi"/>
          <w:color w:val="000000" w:themeColor="text1"/>
          <w:lang w:val="en-CA"/>
        </w:rPr>
      </w:pPr>
    </w:p>
    <w:p w14:paraId="2B69D277" w14:textId="77777777" w:rsidR="00D8110D" w:rsidRPr="000B5839" w:rsidRDefault="00D8110D" w:rsidP="00D8110D">
      <w:pPr>
        <w:shd w:val="clear" w:color="auto" w:fill="FFFFFF"/>
        <w:spacing w:after="0" w:line="240" w:lineRule="auto"/>
        <w:contextualSpacing/>
        <w:jc w:val="both"/>
        <w:rPr>
          <w:rFonts w:cstheme="minorHAnsi"/>
          <w:b/>
          <w:color w:val="000000" w:themeColor="text1"/>
          <w:lang w:val="fr-FR"/>
        </w:rPr>
      </w:pPr>
      <w:r w:rsidRPr="000B5839">
        <w:rPr>
          <w:rFonts w:cstheme="minorHAnsi"/>
          <w:b/>
          <w:color w:val="000000" w:themeColor="text1"/>
          <w:lang w:val="fr-FR"/>
        </w:rPr>
        <w:t xml:space="preserve">Contact: </w:t>
      </w:r>
    </w:p>
    <w:p w14:paraId="15BBE238" w14:textId="77777777" w:rsidR="00D8110D" w:rsidRPr="000B5839" w:rsidRDefault="00D8110D" w:rsidP="00D8110D">
      <w:pPr>
        <w:shd w:val="clear" w:color="auto" w:fill="FFFFFF"/>
        <w:spacing w:after="0" w:line="240" w:lineRule="auto"/>
        <w:contextualSpacing/>
        <w:jc w:val="both"/>
        <w:rPr>
          <w:rFonts w:cstheme="minorHAnsi"/>
          <w:color w:val="000000" w:themeColor="text1"/>
          <w:lang w:val="fr-FR"/>
        </w:rPr>
      </w:pPr>
    </w:p>
    <w:p w14:paraId="63E240A7" w14:textId="77777777" w:rsidR="00D8110D" w:rsidRPr="000B5839" w:rsidRDefault="00D8110D" w:rsidP="00D8110D">
      <w:pPr>
        <w:spacing w:after="0" w:line="240" w:lineRule="auto"/>
        <w:contextualSpacing/>
        <w:rPr>
          <w:rFonts w:eastAsia="Calibri" w:cstheme="minorHAnsi"/>
          <w:lang w:val="fr-FR"/>
        </w:rPr>
      </w:pPr>
      <w:r>
        <w:rPr>
          <w:rFonts w:eastAsia="Calibri" w:cstheme="minorHAnsi"/>
          <w:lang w:val="fr-FR"/>
        </w:rPr>
        <w:t>Melissa Prince, Manager</w:t>
      </w:r>
    </w:p>
    <w:p w14:paraId="79B78F76" w14:textId="031E01DD" w:rsidR="00D8110D" w:rsidRDefault="00D8110D" w:rsidP="00D8110D">
      <w:pPr>
        <w:shd w:val="clear" w:color="auto" w:fill="FFFFFF"/>
        <w:spacing w:after="0" w:line="240" w:lineRule="auto"/>
        <w:contextualSpacing/>
        <w:rPr>
          <w:rFonts w:cstheme="minorHAnsi"/>
          <w:color w:val="000000" w:themeColor="text1"/>
          <w:lang w:val="fr-FR"/>
        </w:rPr>
      </w:pPr>
      <w:hyperlink r:id="rId11" w:history="1">
        <w:r w:rsidRPr="00074676">
          <w:rPr>
            <w:rStyle w:val="Lienhypertexte"/>
            <w:rFonts w:cstheme="minorHAnsi"/>
            <w:lang w:val="fr-FR"/>
          </w:rPr>
          <w:t>mprince@national.ca</w:t>
        </w:r>
      </w:hyperlink>
    </w:p>
    <w:p w14:paraId="51599B1B" w14:textId="30D86C18" w:rsidR="00D8110D" w:rsidRPr="00D8110D" w:rsidRDefault="00D8110D" w:rsidP="00D8110D">
      <w:pPr>
        <w:shd w:val="clear" w:color="auto" w:fill="FFFFFF"/>
        <w:spacing w:after="0" w:line="240" w:lineRule="auto"/>
        <w:contextualSpacing/>
        <w:rPr>
          <w:rFonts w:cstheme="minorHAnsi"/>
          <w:color w:val="000000" w:themeColor="text1"/>
          <w:lang w:val="fr-FR"/>
        </w:rPr>
      </w:pPr>
      <w:r w:rsidRPr="00D95402">
        <w:rPr>
          <w:rFonts w:eastAsia="Calibri" w:cstheme="minorHAnsi"/>
        </w:rPr>
        <w:t>+1-416-586-1939</w:t>
      </w:r>
    </w:p>
    <w:p w14:paraId="6BD3B66A" w14:textId="77777777" w:rsidR="006C08ED" w:rsidRPr="006C08ED" w:rsidRDefault="006C08ED" w:rsidP="006C08ED">
      <w:pPr>
        <w:rPr>
          <w:rFonts w:asciiTheme="minorHAnsi" w:hAnsiTheme="minorHAnsi" w:cstheme="minorHAnsi"/>
          <w:lang w:val="en-CA"/>
        </w:rPr>
      </w:pPr>
    </w:p>
    <w:sectPr w:rsidR="006C08ED" w:rsidRPr="006C08ED" w:rsidSect="00AD6281">
      <w:headerReference w:type="default" r:id="rId12"/>
      <w:pgSz w:w="11906" w:h="16838"/>
      <w:pgMar w:top="1985" w:right="1417" w:bottom="1702"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37A9" w14:textId="77777777" w:rsidR="002B227A" w:rsidRDefault="002B227A" w:rsidP="00B738E7">
      <w:pPr>
        <w:spacing w:before="0" w:after="0" w:line="240" w:lineRule="auto"/>
      </w:pPr>
      <w:r>
        <w:separator/>
      </w:r>
    </w:p>
  </w:endnote>
  <w:endnote w:type="continuationSeparator" w:id="0">
    <w:p w14:paraId="69C2875C" w14:textId="77777777" w:rsidR="002B227A" w:rsidRDefault="002B227A" w:rsidP="00B738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C3CD" w14:textId="77777777" w:rsidR="002B227A" w:rsidRDefault="002B227A" w:rsidP="00B738E7">
      <w:pPr>
        <w:spacing w:before="0" w:after="0" w:line="240" w:lineRule="auto"/>
      </w:pPr>
      <w:r>
        <w:separator/>
      </w:r>
    </w:p>
  </w:footnote>
  <w:footnote w:type="continuationSeparator" w:id="0">
    <w:p w14:paraId="56B8575B" w14:textId="77777777" w:rsidR="002B227A" w:rsidRDefault="002B227A" w:rsidP="00B738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21B2" w14:textId="2D222887" w:rsidR="00BA646B" w:rsidRDefault="00BA646B">
    <w:pPr>
      <w:pStyle w:val="En-tte"/>
    </w:pPr>
    <w:r w:rsidRPr="00BA646B">
      <w:rPr>
        <w:noProof/>
        <w:lang w:eastAsia="fr-CA"/>
      </w:rPr>
      <w:drawing>
        <wp:inline distT="0" distB="0" distL="0" distR="0" wp14:anchorId="6E417A87" wp14:editId="326C3894">
          <wp:extent cx="1841852" cy="438150"/>
          <wp:effectExtent l="0" t="0" r="6350" b="0"/>
          <wp:docPr id="7" name="Picture 3" descr="N:\Templates_Logos_ClipArt\Logos\Logos (National)\NATIONAL\NATIONAL w Eng tag-line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_Logos_ClipArt\Logos\Logos (National)\NATIONAL\NATIONAL w Eng tag-line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960" cy="4434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E7"/>
    <w:rsid w:val="000C5DE5"/>
    <w:rsid w:val="000D62A6"/>
    <w:rsid w:val="000F0004"/>
    <w:rsid w:val="00260194"/>
    <w:rsid w:val="00290033"/>
    <w:rsid w:val="002B227A"/>
    <w:rsid w:val="0034003E"/>
    <w:rsid w:val="003970E5"/>
    <w:rsid w:val="004222E0"/>
    <w:rsid w:val="00442308"/>
    <w:rsid w:val="004C4E08"/>
    <w:rsid w:val="00590F99"/>
    <w:rsid w:val="005E15CC"/>
    <w:rsid w:val="0060130F"/>
    <w:rsid w:val="0065152A"/>
    <w:rsid w:val="0065708B"/>
    <w:rsid w:val="006B0AD7"/>
    <w:rsid w:val="006C08ED"/>
    <w:rsid w:val="006D597E"/>
    <w:rsid w:val="007C6781"/>
    <w:rsid w:val="00875245"/>
    <w:rsid w:val="008757D4"/>
    <w:rsid w:val="00923CF1"/>
    <w:rsid w:val="009571D9"/>
    <w:rsid w:val="00970DF9"/>
    <w:rsid w:val="0097478C"/>
    <w:rsid w:val="00A60239"/>
    <w:rsid w:val="00AB3885"/>
    <w:rsid w:val="00AD6281"/>
    <w:rsid w:val="00B26AAA"/>
    <w:rsid w:val="00B738E7"/>
    <w:rsid w:val="00BA646B"/>
    <w:rsid w:val="00C9380E"/>
    <w:rsid w:val="00CD7864"/>
    <w:rsid w:val="00D8110D"/>
    <w:rsid w:val="00DB6D8F"/>
    <w:rsid w:val="00EA2F27"/>
    <w:rsid w:val="00FB5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499"/>
  <w15:chartTrackingRefBased/>
  <w15:docId w15:val="{FFD670D1-EC57-44C9-AEEF-0AF94CCE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8E7"/>
    <w:pPr>
      <w:spacing w:before="100" w:after="200" w:line="276" w:lineRule="auto"/>
    </w:pPr>
    <w:rPr>
      <w:rFonts w:ascii="Calibri" w:eastAsia="Times New Roman" w:hAnsi="Calibri"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8E7"/>
    <w:pPr>
      <w:tabs>
        <w:tab w:val="center" w:pos="4536"/>
        <w:tab w:val="right" w:pos="9072"/>
      </w:tabs>
      <w:spacing w:before="0" w:after="0" w:line="240" w:lineRule="auto"/>
    </w:pPr>
  </w:style>
  <w:style w:type="character" w:customStyle="1" w:styleId="En-tteCar">
    <w:name w:val="En-tête Car"/>
    <w:basedOn w:val="Policepardfaut"/>
    <w:link w:val="En-tte"/>
    <w:uiPriority w:val="99"/>
    <w:rsid w:val="00B738E7"/>
    <w:rPr>
      <w:rFonts w:ascii="Calibri" w:eastAsia="Times New Roman" w:hAnsi="Calibri" w:cs="Times New Roman"/>
      <w:sz w:val="20"/>
      <w:szCs w:val="20"/>
      <w:lang w:val="fr-CA"/>
    </w:rPr>
  </w:style>
  <w:style w:type="paragraph" w:styleId="Pieddepage">
    <w:name w:val="footer"/>
    <w:basedOn w:val="Normal"/>
    <w:link w:val="PieddepageCar"/>
    <w:uiPriority w:val="99"/>
    <w:unhideWhenUsed/>
    <w:rsid w:val="00B738E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738E7"/>
    <w:rPr>
      <w:rFonts w:ascii="Calibri" w:eastAsia="Times New Roman" w:hAnsi="Calibri" w:cs="Times New Roman"/>
      <w:sz w:val="20"/>
      <w:szCs w:val="20"/>
      <w:lang w:val="fr-CA"/>
    </w:rPr>
  </w:style>
  <w:style w:type="paragraph" w:styleId="Commentaire">
    <w:name w:val="annotation text"/>
    <w:basedOn w:val="Normal"/>
    <w:link w:val="CommentaireCar"/>
    <w:uiPriority w:val="99"/>
    <w:semiHidden/>
    <w:unhideWhenUsed/>
    <w:pPr>
      <w:spacing w:line="240" w:lineRule="auto"/>
    </w:p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B6D8F"/>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6D8F"/>
    <w:rPr>
      <w:rFonts w:ascii="Segoe UI" w:eastAsia="Times New Roman" w:hAnsi="Segoe UI" w:cs="Segoe UI"/>
      <w:sz w:val="18"/>
      <w:szCs w:val="18"/>
    </w:rPr>
  </w:style>
  <w:style w:type="character" w:styleId="Lienhypertexte">
    <w:name w:val="Hyperlink"/>
    <w:basedOn w:val="Policepardfaut"/>
    <w:uiPriority w:val="99"/>
    <w:unhideWhenUsed/>
    <w:rsid w:val="009571D9"/>
    <w:rPr>
      <w:color w:val="0000FF"/>
      <w:u w:val="single"/>
    </w:rPr>
  </w:style>
  <w:style w:type="paragraph" w:styleId="Objetducommentaire">
    <w:name w:val="annotation subject"/>
    <w:basedOn w:val="Commentaire"/>
    <w:next w:val="Commentaire"/>
    <w:link w:val="ObjetducommentaireCar"/>
    <w:uiPriority w:val="99"/>
    <w:semiHidden/>
    <w:unhideWhenUsed/>
    <w:rsid w:val="00EA2F27"/>
    <w:rPr>
      <w:b/>
      <w:bCs/>
    </w:rPr>
  </w:style>
  <w:style w:type="character" w:customStyle="1" w:styleId="CommentaireCar">
    <w:name w:val="Commentaire Car"/>
    <w:basedOn w:val="Policepardfaut"/>
    <w:link w:val="Commentaire"/>
    <w:uiPriority w:val="99"/>
    <w:semiHidden/>
    <w:rsid w:val="00EA2F27"/>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EA2F2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29273">
      <w:bodyDiv w:val="1"/>
      <w:marLeft w:val="0"/>
      <w:marRight w:val="0"/>
      <w:marTop w:val="0"/>
      <w:marBottom w:val="0"/>
      <w:divBdr>
        <w:top w:val="none" w:sz="0" w:space="0" w:color="auto"/>
        <w:left w:val="none" w:sz="0" w:space="0" w:color="auto"/>
        <w:bottom w:val="none" w:sz="0" w:space="0" w:color="auto"/>
        <w:right w:val="none" w:sz="0" w:space="0" w:color="auto"/>
      </w:divBdr>
    </w:div>
    <w:div w:id="1125736577">
      <w:bodyDiv w:val="1"/>
      <w:marLeft w:val="0"/>
      <w:marRight w:val="0"/>
      <w:marTop w:val="0"/>
      <w:marBottom w:val="0"/>
      <w:divBdr>
        <w:top w:val="none" w:sz="0" w:space="0" w:color="auto"/>
        <w:left w:val="none" w:sz="0" w:space="0" w:color="auto"/>
        <w:bottom w:val="none" w:sz="0" w:space="0" w:color="auto"/>
        <w:right w:val="none" w:sz="0" w:space="0" w:color="auto"/>
      </w:divBdr>
    </w:div>
    <w:div w:id="1393234073">
      <w:bodyDiv w:val="1"/>
      <w:marLeft w:val="0"/>
      <w:marRight w:val="0"/>
      <w:marTop w:val="0"/>
      <w:marBottom w:val="0"/>
      <w:divBdr>
        <w:top w:val="none" w:sz="0" w:space="0" w:color="auto"/>
        <w:left w:val="none" w:sz="0" w:space="0" w:color="auto"/>
        <w:bottom w:val="none" w:sz="0" w:space="0" w:color="auto"/>
        <w:right w:val="none" w:sz="0" w:space="0" w:color="auto"/>
      </w:divBdr>
    </w:div>
    <w:div w:id="1922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ublica.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venir.globa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equicom.com/" TargetMode="External"/><Relationship Id="rId11" Type="http://schemas.openxmlformats.org/officeDocument/2006/relationships/hyperlink" Target="mailto:mprince@national.ca" TargetMode="External"/><Relationship Id="rId5" Type="http://schemas.openxmlformats.org/officeDocument/2006/relationships/endnotes" Target="endnotes.xml"/><Relationship Id="rId10" Type="http://schemas.openxmlformats.org/officeDocument/2006/relationships/hyperlink" Target="https://twitter.com/nationalpr?lang=en" TargetMode="External"/><Relationship Id="rId4" Type="http://schemas.openxmlformats.org/officeDocument/2006/relationships/footnotes" Target="footnotes.xml"/><Relationship Id="rId9" Type="http://schemas.openxmlformats.org/officeDocument/2006/relationships/hyperlink" Target="http://www.national.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RESPUBLICA</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Cosgrove</dc:creator>
  <cp:keywords/>
  <dc:description/>
  <cp:lastModifiedBy>Simon Granger</cp:lastModifiedBy>
  <cp:revision>2</cp:revision>
  <cp:lastPrinted>2019-04-29T12:29:00Z</cp:lastPrinted>
  <dcterms:created xsi:type="dcterms:W3CDTF">2019-07-03T12:28:00Z</dcterms:created>
  <dcterms:modified xsi:type="dcterms:W3CDTF">2019-07-03T12:28:00Z</dcterms:modified>
</cp:coreProperties>
</file>